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2D" w:rsidRPr="00BD692D" w:rsidRDefault="00BD692D" w:rsidP="00BD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Dz. U. z 2007r. Nr 194, poz. 1404</w:t>
      </w:r>
    </w:p>
    <w:p w:rsidR="00BD692D" w:rsidRPr="00BD692D" w:rsidRDefault="00BD692D" w:rsidP="00BD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BD692D" w:rsidRPr="00BD692D" w:rsidRDefault="00BD692D" w:rsidP="00BD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BD692D" w:rsidRPr="00BD692D" w:rsidRDefault="00BD692D" w:rsidP="00BD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ROZPORZĄDZENIE MINISTRA PRACY I POLITYKI SPOŁECZNEJ</w:t>
      </w:r>
      <w:r w:rsidRPr="00BD69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(1)</w:t>
      </w:r>
    </w:p>
    <w:p w:rsidR="00BD692D" w:rsidRPr="00BD692D" w:rsidRDefault="00BD692D" w:rsidP="00BD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</w:p>
    <w:p w:rsidR="00BD692D" w:rsidRPr="00BD692D" w:rsidRDefault="00BD692D" w:rsidP="00BD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dnia 17 października 2007 r.</w:t>
      </w:r>
    </w:p>
    <w:p w:rsidR="00BD692D" w:rsidRPr="00BD692D" w:rsidRDefault="00BD692D" w:rsidP="00BD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</w:p>
    <w:p w:rsidR="00BD692D" w:rsidRPr="00BD692D" w:rsidRDefault="00BD692D" w:rsidP="00BD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sprawie zwrotu kosztów wyposażenia stanowiska pracy osoby niepełnosprawnej</w:t>
      </w:r>
    </w:p>
    <w:p w:rsidR="00BD692D" w:rsidRPr="00BD692D" w:rsidRDefault="00BD692D" w:rsidP="00BD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26e ust. 8 ustawy z dnia 27 sierpnia 1997 r. o rehabilitacji zawodowej i społecznej oraz zatrudnianiu osób niepełnosprawnych (Dz. U. Nr 123, poz. 776, z </w:t>
      </w:r>
      <w:proofErr w:type="spellStart"/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BD69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(2)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 zarządza się, co następuje: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692D" w:rsidRPr="00BD692D" w:rsidRDefault="00BD692D" w:rsidP="00BD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JEDN__0"/>
      <w:bookmarkStart w:id="1" w:name="p__1_"/>
      <w:bookmarkEnd w:id="0"/>
      <w:bookmarkEnd w:id="1"/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Rozporządzenie określa: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692D" w:rsidRPr="00BD692D" w:rsidRDefault="00BD692D" w:rsidP="00BD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tryb postępowania w sprawach dotyczących zwrotu kosztów wyposażenia stanowiska pracy osoby niepełnosprawnej; </w:t>
      </w:r>
    </w:p>
    <w:p w:rsidR="00BD692D" w:rsidRPr="00BD692D" w:rsidRDefault="00BD692D" w:rsidP="00BD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wniosku i elementy umowy oraz dokumentację niezbędną do zwrotu, o którym mowa w </w:t>
      </w:r>
      <w:proofErr w:type="spellStart"/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1; </w:t>
      </w:r>
    </w:p>
    <w:p w:rsidR="00BD692D" w:rsidRPr="00BD692D" w:rsidRDefault="00BD692D" w:rsidP="00BD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i terminy rozpatrywania wniosków o zwrot kosztów wyposażenia stanowiska pracy osoby niepełnosprawnej; </w:t>
      </w:r>
    </w:p>
    <w:p w:rsidR="00BD692D" w:rsidRPr="00BD692D" w:rsidRDefault="00BD692D" w:rsidP="00BD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formy zabezpieczenia zwrotu otrzymanych środków, o których mowa w </w:t>
      </w:r>
      <w:proofErr w:type="spellStart"/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1, w przypadku niedotrzymania warunków umowy dotyczącej ich przyznania. </w:t>
      </w:r>
    </w:p>
    <w:p w:rsidR="00BD692D" w:rsidRPr="00BD692D" w:rsidRDefault="00BD692D" w:rsidP="00BD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JEDN__1"/>
      <w:bookmarkStart w:id="3" w:name="p__2_"/>
      <w:bookmarkEnd w:id="2"/>
      <w:bookmarkEnd w:id="3"/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2. 1.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Zwrot kosztów wyposażenia stanowiska pracy osoby niepełnosprawnej zarejestrowanej </w:t>
      </w:r>
      <w:proofErr w:type="spellStart"/>
      <w:r w:rsidRPr="00BD692D">
        <w:rPr>
          <w:rFonts w:ascii="Times New Roman" w:eastAsia="Times New Roman" w:hAnsi="Times New Roman" w:cs="Times New Roman"/>
          <w:sz w:val="20"/>
          <w:lang w:eastAsia="pl-PL"/>
        </w:rPr>
        <w:t>wpowiatowym</w:t>
      </w:r>
      <w:proofErr w:type="spellEnd"/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 urzędzie pracy jako bezrobotna albo poszukująca pracy niepozostająca w zatrudnieniu, zwany dalej </w:t>
      </w:r>
      <w:r w:rsidRPr="00BD692D">
        <w:rPr>
          <w:rFonts w:ascii="Times New Roman" w:eastAsia="Times New Roman" w:hAnsi="Times New Roman" w:cs="Times New Roman"/>
          <w:i/>
          <w:iCs/>
          <w:sz w:val="20"/>
          <w:lang w:eastAsia="pl-PL"/>
        </w:rPr>
        <w:t>„refundacją”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, ze środków Państwowego Funduszu Rehabilitacji Osób Niepełnosprawnych, zwanego dalej </w:t>
      </w:r>
      <w:r w:rsidRPr="00BD692D">
        <w:rPr>
          <w:rFonts w:ascii="Times New Roman" w:eastAsia="Times New Roman" w:hAnsi="Times New Roman" w:cs="Times New Roman"/>
          <w:i/>
          <w:iCs/>
          <w:sz w:val="20"/>
          <w:lang w:eastAsia="pl-PL"/>
        </w:rPr>
        <w:t>„Funduszem”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, może zostać przyznany pracodawcy, jeżeli: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zobowiązał się do zatrudniania tej osoby przez okres co najmniej 36 miesięcy;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złożył wniosek o przyznanie refundacji, zwany dalej </w:t>
      </w:r>
      <w:r w:rsidRPr="00BD692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„wnioskiem”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Refundacja obejmuje: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udokumentowane koszty zakupu lub wytworzenia wyposażenia stanowiska pracy, na którym będzie wykonywać pracę osoba niepełnosprawna;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kwotę niepodlegającego odliczeniu:  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podatku od towarów i usług,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b)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podatku akcyzowego, </w:t>
      </w:r>
    </w:p>
    <w:p w:rsidR="00BD692D" w:rsidRPr="00BD692D" w:rsidRDefault="00BD692D" w:rsidP="00BD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związanych z przedmiotami opodatkowania określonymi w </w:t>
      </w:r>
      <w:proofErr w:type="spellStart"/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1. </w:t>
      </w:r>
    </w:p>
    <w:p w:rsidR="00BD692D" w:rsidRPr="00BD692D" w:rsidRDefault="00BD692D" w:rsidP="00BD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JEDN__2"/>
      <w:bookmarkStart w:id="5" w:name="p__3_"/>
      <w:bookmarkEnd w:id="4"/>
      <w:bookmarkEnd w:id="5"/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3. 1.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Wniosek składa się do: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Funduszu - w przypadku wniosków składanych przez starostę;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starosty właściwego ze względu na miejsce zarejestrowania osoby niepełnosprawnej jako bezrobotna albo poszukująca pracy niepozostająca w zatrudnieniu - w pozostałych przypadkach.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Wzór </w:t>
      </w:r>
      <w:hyperlink r:id="rId4" w:history="1">
        <w:r w:rsidRPr="00BD692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wniosku</w:t>
        </w:r>
      </w:hyperlink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 określa załącznik do rozporządzenia.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6" w:name="JEDN__3"/>
      <w:bookmarkStart w:id="7" w:name="p__4_"/>
      <w:bookmarkEnd w:id="6"/>
      <w:bookmarkEnd w:id="7"/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4. 1.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Starosta sprawdza wniosek pod względem rachunkowym oraz formalnym.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W przypadku stwierdzenia nieprawidłowości we wniosku starosta: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 pracodawcę o nieprawidłowościach w terminie 14 dni od dnia otrzymania wniosku oraz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wzywa do ich usunięcia w terminie 14 dni od dnia doręczenia wezwania.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Termin, o którym mowa w ust. 2 </w:t>
      </w:r>
      <w:proofErr w:type="spellStart"/>
      <w:r w:rsidRPr="00BD692D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 2, podlega przedłużeniu na wniosek pracodawcy, jeżeli usunięcie nieprawidłowości nie może nastąpić w terminie z przyczyn nieleżących po stronie pracodawcy.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W przypadku niezachowania terminu, o którym mowa w ust. 2 </w:t>
      </w:r>
      <w:proofErr w:type="spellStart"/>
      <w:r w:rsidRPr="00BD692D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 2, lub terminu określonego zgodnie z ust. 3 starosta informuje pracodawcę o pozostawieniu wniosku bez rozpatrzenia.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5. 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Starosta rozpatrując wniosek, bierze pod uwagę: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potrzeby lokalnego rynku pracy;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liczbę osób niepełnosprawnych o określonych kwalifikacjach, zarejestrowanych w powiatowym urzędzie pracy jako bezrobotne albo poszukujące pracy niepozostające w zatrudnieniu;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koszty wyposażenia stanowiska pracy;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wkład pracodawcy w wyposażenie tworzonego stanowiska pracy;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5)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posiadanych środków Funduszu przeznaczonych na ten cel w danym roku.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lastRenderedPageBreak/>
        <w:t>6. 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Przepisy ust. 1-5 stosuje się odpowiednio do sprawdzania i rozpatrywania wniosku starosty przez Prezesa Zarządu Funduszu.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8" w:name="JEDN__4"/>
      <w:bookmarkStart w:id="9" w:name="p__5_"/>
      <w:bookmarkEnd w:id="8"/>
      <w:bookmarkEnd w:id="9"/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5. 1.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Starosta pisemnie informuje pracodawcę o sposobie rozpatrzenia wniosku przeznaczonego do realizacji na dany rok w terminie 30 dni od dnia otrzymania kompletnego wniosku, jednak nie wcześniej niż w dniu podjęcia przez radę powiatu uchwały, o której mowa w art. 35a ust. 3 ustawy z dnia 27 sierpnia 1997 r. o rehabilitacji zawodowej i społecznej oraz zatrudnianiu osób niepełnosprawnych.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W przypadku negatywnego rozpatrzenia wniosku starosta sporządza uzasadnienie.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W przypadku pozytywnego rozpatrzenia wniosku starosta informuje pracodawcę o rozpatrzeniu wniosku, wzywając go do negocjacji warunków umowy. Negocjacje powinny zakończyć się w terminie 14 dni od dnia doręczenia wezwania.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Przepisy ust. 1-3 stosuje się odpowiednio do rozpatrzenia wniosku przez Prezesa Zarządu Funduszu.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0" w:name="JEDN__5"/>
      <w:bookmarkStart w:id="11" w:name="p__6_"/>
      <w:bookmarkEnd w:id="10"/>
      <w:bookmarkEnd w:id="11"/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6. 1.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W terminie 14 dni od dnia zakończenia negocjacji starosta zawiera umowę z pracodawcą.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Umowa zawiera w szczególności: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zobowiązanie starosty do:  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wypłaty refundacji w kwocie ustalonej w wyniku negocjacji,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b)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jednokrotnego zweryfikowania prawidłowości realizacji warunków umowy przez pracodawcę, w czasie obowiązywania umowy;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zobowiązanie pracodawcy do:  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poniesienia wskazanych w umowie kosztów oraz zatrudnienia osoby niepełnosprawnej, której dotyczy refundacja, w terminie do 3 miesięcy od dnia zawarcia umowy,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b)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udokumentowania realizacji umowy na wezwanie starosty,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c)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umożliwienia wykonania przez starostę czynności, o których mowa w </w:t>
      </w:r>
      <w:proofErr w:type="spellStart"/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lit. b,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d)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informowania starosty o wszelkich zmianach dotyczących realizacji umowy w terminie 7 dni od dnia wystąpienia tych zmian,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e)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otrzymanej refundacji w terminie określonym w umowie,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f)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zwrotu:  </w:t>
      </w:r>
    </w:p>
    <w:p w:rsidR="00BD692D" w:rsidRPr="00BD692D" w:rsidRDefault="00BD692D" w:rsidP="00BD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- otrzymanej refundacji oraz </w:t>
      </w:r>
    </w:p>
    <w:p w:rsidR="00BD692D" w:rsidRPr="00BD692D" w:rsidRDefault="00BD692D" w:rsidP="00BD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- odsetek od refundacji naliczonych od dnia jej otrzymania w wysokości określonej jak dla zaległości podatkowych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g)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zabezpieczenia zwrotu kwoty refundacji - w formie poręczenia, weksla z poręczeniem wekslowym (awal), gwarancji bankowej, zastawu na prawach lub rzeczach, blokady rachunku bankowego lub aktu notarialnego o poddaniu się egzekucji przez dłużnika.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Odsetek, o których mowa w ust. 2 </w:t>
      </w:r>
      <w:proofErr w:type="spellStart"/>
      <w:r w:rsidRPr="00BD692D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 2 lit. f tiret drugie, nie nalicza się w przypadku, gdy refundacja została wypłacona pracodawcy w wysokości wyższej od należnej z przyczyn niezależnych od pracodawcy.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Umowę zawiera się w formie pisemnej. Zmiana umowy wymaga formy pisemnej.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5. 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Przepisy ust. 1-4 stosuje się odpowiednio do umów zawieranych przez starostę i Prezesa Zarządu Funduszu.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6. 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Przepis § 4 ust. 3 dotyczący przedłużenia terminu stosuje się odpowiednio.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2" w:name="JEDN__6"/>
      <w:bookmarkStart w:id="13" w:name="p__7_"/>
      <w:bookmarkEnd w:id="12"/>
      <w:bookmarkEnd w:id="13"/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7. 1.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Pracodawca przedstawia staroście kopię umowy o pracę zawartej z osobą zatrudnioną na refundowanym stanowisku pracy, orzeczenie potwierdzające niepełnosprawność tej osoby, zestawienie poniesionych kosztów podlegających refundacji oraz kopie dowodów ich poniesienia w terminie 7 dni od dnia poniesienia ostatniego z tych kosztów.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Zakup wyposażenia objętego refundacją dokumentuje się fakturą, rachunkiem lub dowodem zapłaty.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Wytworzenie wyposażenia objętego refundacją dokumentuje się, przedstawiając ocenę techniczną rzeczoznawcy wraz z dokonaną przez niego wyceną.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Cenę nabycia i koszt wytworzenia wyposażenia objętego refundacją ustala się i dokumentuje zgodnie z przepisami o rachunkowości.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5. 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Koszty oceny i wyceny rzeczoznawcy, o których mowa w ust. 3, finansuje pracodawca.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6. 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Umowa, o której mowa w § 6, wygasa w przypadku nieprzedstawienia zestawienia poniesionych kosztów podlegających refundacji oraz kopii dowodu ich poniesienia w terminie 6 miesięcy od dnia zawarcia umowy.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7. 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Przepisy ust. 1-6 stosuje się odpowiednio do umów zawieranych przez starostę i Prezesa Zarządu Funduszu.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8. 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Przepis § 4 ust. 3 dotyczący przedłużenia terminu stosuje się odpowiednio.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JEDN__7"/>
      <w:bookmarkStart w:id="15" w:name="p__8_"/>
      <w:bookmarkEnd w:id="14"/>
      <w:bookmarkEnd w:id="15"/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8.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W terminie 7 dni od dnia doręczenia staroście albo Prezesowi Zarządu Funduszu dokumentów, o których mowa w § 7 ust. 1, starosta występuje do Państwowej Inspekcji Pracy z wnioskiem o wydanie opinii o 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lastRenderedPageBreak/>
        <w:t>przystosowaniu stanowiska pracy do potrzeb wynikających z niepełnosprawności osoby zatrudnionej na tym stanowisku.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JEDN__8"/>
      <w:bookmarkStart w:id="17" w:name="p__9_"/>
      <w:bookmarkEnd w:id="16"/>
      <w:bookmarkEnd w:id="17"/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9.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Refundację przekazuje odpowiednio starosta albo Prezes Zarządu Funduszu na rachunek bankowy wskazany we wniosku w terminie 14 dni od dnia przedstawienia przez pracodawcę pozytywnej opinii Państwowej Inspekcji Pracy o przystosowaniu stanowiska pracy do potrzeb wynikających z niepełnosprawności osoby zatrudnionej na tym stanowisku.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8" w:name="JEDN__9"/>
      <w:bookmarkStart w:id="19" w:name="p__10_"/>
      <w:bookmarkEnd w:id="18"/>
      <w:bookmarkEnd w:id="19"/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10. 1.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Pracodawca dokonując rozliczenia refundacji, posługuje się w szczególności danymi zawartymi we wniosku i umowie, o której mowa w § 6.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Jeżeli refundacja została wypłacona pracodawcy w wysokości wyższej od należnej, pracodawca informuje starostę o wysokości nienależnie pobranej kwoty refundacji oraz dokonuje zwrotu tej kwoty w terminie 3 miesięcy od dnia jej ujawnienia.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Jeżeli refundacja została wypłacona pracodawcy w wysokości niższej od należnej, pracodawca może poinformować starostę o wysokości kwoty stanowiącej różnicę pomiędzy kwotą należną a kwotą wypłaconą pracodawcy oraz złożyć wniosek o wypłatę tej kwoty w terminie do dnia 15 lutego roku następującego po roku, w którym przypadał okres zatrudnienia na stanowisku pracy, którego dotyczy wniosek.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Do rozliczenia refundacji stosuje się odpowiednio § 6 ust. 2 </w:t>
      </w:r>
      <w:proofErr w:type="spellStart"/>
      <w:r w:rsidRPr="00BD692D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 2 lit. f i ust. 3.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5. 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Przepis § 4 ust. 3 dotyczący przedłużenia terminu stosuje się odpowiednio.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0" w:name="JEDN__10"/>
      <w:bookmarkStart w:id="21" w:name="p__11_"/>
      <w:bookmarkEnd w:id="20"/>
      <w:bookmarkEnd w:id="21"/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11. 1.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Refundacja może być przyznawana jako pomoc </w:t>
      </w:r>
      <w:r w:rsidRPr="00BD692D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de </w:t>
      </w:r>
      <w:proofErr w:type="spellStart"/>
      <w:r w:rsidRPr="00BD692D">
        <w:rPr>
          <w:rFonts w:ascii="Times New Roman" w:eastAsia="Times New Roman" w:hAnsi="Times New Roman" w:cs="Times New Roman"/>
          <w:i/>
          <w:iCs/>
          <w:sz w:val="20"/>
          <w:lang w:eastAsia="pl-PL"/>
        </w:rPr>
        <w:t>minimis</w:t>
      </w:r>
      <w:proofErr w:type="spellEnd"/>
      <w:r w:rsidRPr="00BD692D">
        <w:rPr>
          <w:rFonts w:ascii="Times New Roman" w:eastAsia="Times New Roman" w:hAnsi="Times New Roman" w:cs="Times New Roman"/>
          <w:sz w:val="20"/>
          <w:lang w:eastAsia="pl-PL"/>
        </w:rPr>
        <w:t>, o której mowa w: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rozporządzeniu Komisji (WE) nr 1998/2006 z dnia 15 grudnia 2006 r. w sprawie stosowania art. 87 i 88 Traktatu do pomocy </w:t>
      </w:r>
      <w:r w:rsidRPr="00BD692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de </w:t>
      </w:r>
      <w:proofErr w:type="spellStart"/>
      <w:r w:rsidRPr="00BD692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minimis</w:t>
      </w:r>
      <w:proofErr w:type="spellEnd"/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379 z 28.12.2006, str. 5);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rozporządzeniu Komisji (WE) nr 1860/2004 z dnia 6 października 2004 r. w sprawie stosowania art. 87 i 88 Traktatu WE w odniesieniu do pomocy w ramach zasady </w:t>
      </w:r>
      <w:r w:rsidRPr="00BD692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de </w:t>
      </w:r>
      <w:proofErr w:type="spellStart"/>
      <w:r w:rsidRPr="00BD692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minimis</w:t>
      </w:r>
      <w:proofErr w:type="spellEnd"/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sektora rolnego (Dz. Urz. UE L 325 z 28.10.2004, str. 4, z </w:t>
      </w:r>
      <w:proofErr w:type="spellStart"/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albo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3) </w:t>
      </w:r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rozporządzeniu Komisji (WE) nr 875/2007 z dnia 24 lipca 2007 r. w sprawie stosowania art. 87 i 88 Traktatu WE w odniesieniu do pomocy w ramach zasady </w:t>
      </w:r>
      <w:r w:rsidRPr="00BD692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de </w:t>
      </w:r>
      <w:proofErr w:type="spellStart"/>
      <w:r w:rsidRPr="00BD692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minimis</w:t>
      </w:r>
      <w:proofErr w:type="spellEnd"/>
      <w:r w:rsidRPr="00BD6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sektora rybołówstwa i zmieniającym rozporządzenie (WE) nr 1860/2004 (Dz. Urz. UE L 193 z 25.07.2007, str. 6).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Do wniosku o udzielenie pomocy </w:t>
      </w:r>
      <w:r w:rsidRPr="00BD692D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de </w:t>
      </w:r>
      <w:proofErr w:type="spellStart"/>
      <w:r w:rsidRPr="00BD692D">
        <w:rPr>
          <w:rFonts w:ascii="Times New Roman" w:eastAsia="Times New Roman" w:hAnsi="Times New Roman" w:cs="Times New Roman"/>
          <w:i/>
          <w:iCs/>
          <w:sz w:val="20"/>
          <w:lang w:eastAsia="pl-PL"/>
        </w:rPr>
        <w:t>minimis</w:t>
      </w:r>
      <w:proofErr w:type="spellEnd"/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, o której mowa w ust. 1 </w:t>
      </w:r>
      <w:proofErr w:type="spellStart"/>
      <w:r w:rsidRPr="00BD692D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 1, należy dołączyć zaświadczenia o pomocy </w:t>
      </w:r>
      <w:r w:rsidRPr="00BD692D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de </w:t>
      </w:r>
      <w:proofErr w:type="spellStart"/>
      <w:r w:rsidRPr="00BD692D">
        <w:rPr>
          <w:rFonts w:ascii="Times New Roman" w:eastAsia="Times New Roman" w:hAnsi="Times New Roman" w:cs="Times New Roman"/>
          <w:i/>
          <w:iCs/>
          <w:sz w:val="20"/>
          <w:lang w:eastAsia="pl-PL"/>
        </w:rPr>
        <w:t>minimis</w:t>
      </w:r>
      <w:proofErr w:type="spellEnd"/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 otrzymanej w okresie obejmującym bieżący rok podatkowy i poprzedzające go dwa lata podatkowe oraz informację o innej pomocy dotyczącej tych samych kosztów </w:t>
      </w:r>
      <w:proofErr w:type="spellStart"/>
      <w:r w:rsidRPr="00BD692D">
        <w:rPr>
          <w:rFonts w:ascii="Times New Roman" w:eastAsia="Times New Roman" w:hAnsi="Times New Roman" w:cs="Times New Roman"/>
          <w:sz w:val="20"/>
          <w:lang w:eastAsia="pl-PL"/>
        </w:rPr>
        <w:t>kwalifikowalnych</w:t>
      </w:r>
      <w:proofErr w:type="spellEnd"/>
      <w:r w:rsidRPr="00BD692D">
        <w:rPr>
          <w:rFonts w:ascii="Times New Roman" w:eastAsia="Times New Roman" w:hAnsi="Times New Roman" w:cs="Times New Roman"/>
          <w:sz w:val="20"/>
          <w:lang w:eastAsia="pl-PL"/>
        </w:rPr>
        <w:t>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Do wniosku o udzielenie pomocy </w:t>
      </w:r>
      <w:r w:rsidRPr="00BD692D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de </w:t>
      </w:r>
      <w:proofErr w:type="spellStart"/>
      <w:r w:rsidRPr="00BD692D">
        <w:rPr>
          <w:rFonts w:ascii="Times New Roman" w:eastAsia="Times New Roman" w:hAnsi="Times New Roman" w:cs="Times New Roman"/>
          <w:i/>
          <w:iCs/>
          <w:sz w:val="20"/>
          <w:lang w:eastAsia="pl-PL"/>
        </w:rPr>
        <w:t>minimis</w:t>
      </w:r>
      <w:proofErr w:type="spellEnd"/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, o której mowa w ust. 1 </w:t>
      </w:r>
      <w:proofErr w:type="spellStart"/>
      <w:r w:rsidRPr="00BD692D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 2 lub 3, należy dołączyć zaświadczenia o pomocy </w:t>
      </w:r>
      <w:r w:rsidRPr="00BD692D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de </w:t>
      </w:r>
      <w:proofErr w:type="spellStart"/>
      <w:r w:rsidRPr="00BD692D">
        <w:rPr>
          <w:rFonts w:ascii="Times New Roman" w:eastAsia="Times New Roman" w:hAnsi="Times New Roman" w:cs="Times New Roman"/>
          <w:i/>
          <w:iCs/>
          <w:sz w:val="20"/>
          <w:lang w:eastAsia="pl-PL"/>
        </w:rPr>
        <w:t>minimis</w:t>
      </w:r>
      <w:proofErr w:type="spellEnd"/>
      <w:r w:rsidRPr="00BD692D">
        <w:rPr>
          <w:rFonts w:ascii="Times New Roman" w:eastAsia="Times New Roman" w:hAnsi="Times New Roman" w:cs="Times New Roman"/>
          <w:sz w:val="20"/>
          <w:lang w:eastAsia="pl-PL"/>
        </w:rPr>
        <w:t> w rolnictwie lub rybołówstwie.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Pracodawca korzystający z refundacji jest zobowiązany do przechowywania dokumentacji pozwalającej na sprawdzenie zgodności przyznanej pomocy z przepisami rozporządzenia przez okres 10 lat od dnia przyznania pomocy. 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JEDN__11"/>
      <w:bookmarkStart w:id="23" w:name="p__12_"/>
      <w:bookmarkEnd w:id="22"/>
      <w:bookmarkEnd w:id="23"/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12.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Rozporządzenie obowiązuje do dnia 31 grudnia 2013 r., z tym że § 11 ust. 1 </w:t>
      </w:r>
      <w:proofErr w:type="spellStart"/>
      <w:r w:rsidRPr="00BD692D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 2 obowiązuje do dnia 30 czerwca 2009 r.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JEDN__12"/>
      <w:bookmarkStart w:id="25" w:name="p__13_"/>
      <w:bookmarkEnd w:id="24"/>
      <w:bookmarkEnd w:id="25"/>
      <w:r w:rsidRPr="00BD692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13. 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>Rozporządzenie wchodzi w życie</w:t>
      </w:r>
      <w:r w:rsidRPr="00BD692D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t>(3)</w:t>
      </w:r>
      <w:r w:rsidRPr="00BD692D">
        <w:rPr>
          <w:rFonts w:ascii="Times New Roman" w:eastAsia="Times New Roman" w:hAnsi="Times New Roman" w:cs="Times New Roman"/>
          <w:sz w:val="20"/>
          <w:lang w:eastAsia="pl-PL"/>
        </w:rPr>
        <w:t xml:space="preserve"> po upływie 14 dni od dnia ogłoszenia.</w:t>
      </w: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692D" w:rsidRPr="00BD692D" w:rsidRDefault="00BD692D" w:rsidP="00BD69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67649A" w:rsidRDefault="0067649A"/>
    <w:sectPr w:rsidR="0067649A" w:rsidSect="0067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92D"/>
    <w:rsid w:val="0067649A"/>
    <w:rsid w:val="00BD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69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1">
    <w:name w:val="header1"/>
    <w:basedOn w:val="Domylnaczcionkaakapitu"/>
    <w:rsid w:val="00BD692D"/>
    <w:rPr>
      <w:b/>
      <w:bCs/>
      <w:sz w:val="27"/>
      <w:szCs w:val="27"/>
    </w:rPr>
  </w:style>
  <w:style w:type="character" w:customStyle="1" w:styleId="aktprzedmiot1">
    <w:name w:val="aktprzedmiot1"/>
    <w:basedOn w:val="Domylnaczcionkaakapitu"/>
    <w:rsid w:val="00BD692D"/>
    <w:rPr>
      <w:b/>
      <w:bCs/>
      <w:sz w:val="27"/>
      <w:szCs w:val="27"/>
    </w:rPr>
  </w:style>
  <w:style w:type="character" w:customStyle="1" w:styleId="paragraph1">
    <w:name w:val="paragraph1"/>
    <w:basedOn w:val="Domylnaczcionkaakapitu"/>
    <w:rsid w:val="00BD692D"/>
    <w:rPr>
      <w:b/>
      <w:bCs/>
    </w:rPr>
  </w:style>
  <w:style w:type="character" w:customStyle="1" w:styleId="akapitdomyslny1">
    <w:name w:val="akapitdomyslny1"/>
    <w:basedOn w:val="Domylnaczcionkaakapitu"/>
    <w:rsid w:val="00BD692D"/>
  </w:style>
  <w:style w:type="character" w:customStyle="1" w:styleId="point1">
    <w:name w:val="point1"/>
    <w:basedOn w:val="Domylnaczcionkaakapitu"/>
    <w:rsid w:val="00BD692D"/>
    <w:rPr>
      <w:b/>
      <w:bCs/>
    </w:rPr>
  </w:style>
  <w:style w:type="character" w:customStyle="1" w:styleId="paragraphpunkt1">
    <w:name w:val="paragraphpunkt1"/>
    <w:basedOn w:val="Domylnaczcionkaakapitu"/>
    <w:rsid w:val="00BD692D"/>
    <w:rPr>
      <w:b/>
      <w:bCs/>
    </w:rPr>
  </w:style>
  <w:style w:type="character" w:customStyle="1" w:styleId="akapitustep1">
    <w:name w:val="akapitustep1"/>
    <w:basedOn w:val="Domylnaczcionkaakapitu"/>
    <w:rsid w:val="00BD692D"/>
  </w:style>
  <w:style w:type="character" w:customStyle="1" w:styleId="letter1">
    <w:name w:val="letter1"/>
    <w:basedOn w:val="Domylnaczcionkaakapitu"/>
    <w:rsid w:val="00BD6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6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psokolka.internetdsl.pl/Druki/wn-w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</Words>
  <Characters>8970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Preinstalled User</cp:lastModifiedBy>
  <cp:revision>1</cp:revision>
  <dcterms:created xsi:type="dcterms:W3CDTF">2007-12-07T11:32:00Z</dcterms:created>
  <dcterms:modified xsi:type="dcterms:W3CDTF">2007-12-07T11:33:00Z</dcterms:modified>
</cp:coreProperties>
</file>